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EA0FC" w14:textId="77777777" w:rsidR="00243629" w:rsidRPr="00E5380A" w:rsidRDefault="00243629" w:rsidP="00243629">
      <w:pPr>
        <w:jc w:val="center"/>
        <w:rPr>
          <w:b/>
          <w:sz w:val="32"/>
          <w:szCs w:val="32"/>
        </w:rPr>
      </w:pPr>
      <w:r w:rsidRPr="00E5380A">
        <w:rPr>
          <w:b/>
          <w:sz w:val="32"/>
          <w:szCs w:val="32"/>
        </w:rPr>
        <w:t>Library Director’s Report</w:t>
      </w:r>
    </w:p>
    <w:p w14:paraId="18D294B4" w14:textId="2218A011" w:rsidR="00243629" w:rsidRDefault="008659C1" w:rsidP="00243629">
      <w:pPr>
        <w:jc w:val="center"/>
        <w:rPr>
          <w:b/>
          <w:sz w:val="32"/>
          <w:szCs w:val="32"/>
        </w:rPr>
      </w:pPr>
      <w:r>
        <w:rPr>
          <w:b/>
          <w:sz w:val="32"/>
          <w:szCs w:val="32"/>
        </w:rPr>
        <w:t>Dec</w:t>
      </w:r>
      <w:r w:rsidR="00A63F85">
        <w:rPr>
          <w:b/>
          <w:sz w:val="32"/>
          <w:szCs w:val="32"/>
        </w:rPr>
        <w:t>em</w:t>
      </w:r>
      <w:r w:rsidR="0091103C">
        <w:rPr>
          <w:b/>
          <w:sz w:val="32"/>
          <w:szCs w:val="32"/>
        </w:rPr>
        <w:t>ber</w:t>
      </w:r>
      <w:r w:rsidR="00B25617">
        <w:rPr>
          <w:b/>
          <w:sz w:val="32"/>
          <w:szCs w:val="32"/>
        </w:rPr>
        <w:t xml:space="preserve"> 202</w:t>
      </w:r>
      <w:r w:rsidR="00E701C6">
        <w:rPr>
          <w:b/>
          <w:sz w:val="32"/>
          <w:szCs w:val="32"/>
        </w:rPr>
        <w:t>4</w:t>
      </w:r>
    </w:p>
    <w:p w14:paraId="619F76DC" w14:textId="77777777" w:rsidR="00243629" w:rsidRDefault="00243629" w:rsidP="00243629"/>
    <w:p w14:paraId="3D9FBBFA" w14:textId="77777777" w:rsidR="00C06118" w:rsidRDefault="00C06118" w:rsidP="00985519">
      <w:pPr>
        <w:rPr>
          <w:b/>
        </w:rPr>
      </w:pPr>
    </w:p>
    <w:p w14:paraId="1EBE554B" w14:textId="71EE0E6D" w:rsidR="006B7F8F" w:rsidRDefault="006B7F8F" w:rsidP="007F78CD">
      <w:pPr>
        <w:rPr>
          <w:b/>
        </w:rPr>
      </w:pPr>
      <w:r>
        <w:rPr>
          <w:b/>
        </w:rPr>
        <w:t>Property Tax Check</w:t>
      </w:r>
    </w:p>
    <w:p w14:paraId="320E5EFD" w14:textId="58FEC05C" w:rsidR="00BC7765" w:rsidRDefault="00164240" w:rsidP="00C36058">
      <w:pPr>
        <w:rPr>
          <w:bCs/>
        </w:rPr>
      </w:pPr>
      <w:r>
        <w:rPr>
          <w:b/>
        </w:rPr>
        <w:tab/>
      </w:r>
      <w:r w:rsidR="00BC7765">
        <w:rPr>
          <w:bCs/>
        </w:rPr>
        <w:t>The 2025 property tax check in the amount of $</w:t>
      </w:r>
      <w:r w:rsidR="00BC7765">
        <w:t xml:space="preserve">1,124,663 </w:t>
      </w:r>
      <w:r w:rsidR="00BC7765">
        <w:rPr>
          <w:bCs/>
        </w:rPr>
        <w:t xml:space="preserve">was </w:t>
      </w:r>
      <w:r w:rsidR="00C36058">
        <w:rPr>
          <w:bCs/>
        </w:rPr>
        <w:t xml:space="preserve">received and deposited into the Exchange account on </w:t>
      </w:r>
      <w:r w:rsidR="00671D2E">
        <w:rPr>
          <w:bCs/>
        </w:rPr>
        <w:t>November 20th</w:t>
      </w:r>
      <w:r w:rsidR="00BC7765">
        <w:rPr>
          <w:bCs/>
        </w:rPr>
        <w:t>.</w:t>
      </w:r>
      <w:r w:rsidR="00671D2E">
        <w:rPr>
          <w:bCs/>
        </w:rPr>
        <w:t xml:space="preserve"> $650,000 of the funds were moved into a 3-month CD.</w:t>
      </w:r>
    </w:p>
    <w:p w14:paraId="0DE1FF5E" w14:textId="77777777" w:rsidR="00BC7765" w:rsidRDefault="00BC7765" w:rsidP="007F78CD">
      <w:pPr>
        <w:rPr>
          <w:bCs/>
        </w:rPr>
      </w:pPr>
    </w:p>
    <w:p w14:paraId="2F72D023" w14:textId="4D70A30C" w:rsidR="006B7F8F" w:rsidRDefault="006B7F8F" w:rsidP="007F78CD">
      <w:pPr>
        <w:rPr>
          <w:b/>
        </w:rPr>
      </w:pPr>
      <w:bookmarkStart w:id="0" w:name="_Hlk184553918"/>
      <w:r>
        <w:rPr>
          <w:b/>
        </w:rPr>
        <w:t>NYS Retirement System Bill</w:t>
      </w:r>
    </w:p>
    <w:p w14:paraId="47973F98" w14:textId="4BBFB2EE" w:rsidR="009D6AE3" w:rsidRDefault="00FF1AEC" w:rsidP="007F78CD">
      <w:pPr>
        <w:rPr>
          <w:bCs/>
        </w:rPr>
      </w:pPr>
      <w:r>
        <w:rPr>
          <w:b/>
        </w:rPr>
        <w:tab/>
      </w:r>
      <w:r w:rsidR="00A87C7F">
        <w:rPr>
          <w:bCs/>
        </w:rPr>
        <w:t>The bill for our 202</w:t>
      </w:r>
      <w:r w:rsidR="008C2449">
        <w:rPr>
          <w:bCs/>
        </w:rPr>
        <w:t>5</w:t>
      </w:r>
      <w:r w:rsidR="00A87C7F">
        <w:rPr>
          <w:bCs/>
        </w:rPr>
        <w:t xml:space="preserve"> Retirement System payment was prepaid on </w:t>
      </w:r>
      <w:r w:rsidR="00A87C7F" w:rsidRPr="00A91D95">
        <w:rPr>
          <w:bCs/>
        </w:rPr>
        <w:t>November</w:t>
      </w:r>
      <w:r w:rsidR="00A91D95">
        <w:rPr>
          <w:bCs/>
        </w:rPr>
        <w:t xml:space="preserve"> 21</w:t>
      </w:r>
      <w:r w:rsidR="00A91D95" w:rsidRPr="00A91D95">
        <w:rPr>
          <w:bCs/>
          <w:vertAlign w:val="superscript"/>
        </w:rPr>
        <w:t>st</w:t>
      </w:r>
      <w:r w:rsidR="00A91D95">
        <w:rPr>
          <w:bCs/>
        </w:rPr>
        <w:t xml:space="preserve"> </w:t>
      </w:r>
      <w:r w:rsidR="00A87C7F">
        <w:rPr>
          <w:bCs/>
        </w:rPr>
        <w:t>in the amount of $</w:t>
      </w:r>
      <w:r w:rsidR="008C2449">
        <w:rPr>
          <w:bCs/>
        </w:rPr>
        <w:t>88,496</w:t>
      </w:r>
      <w:r w:rsidR="00A87C7F">
        <w:rPr>
          <w:bCs/>
        </w:rPr>
        <w:t>. The prepayment saves us approximately one percent on the total amount owe</w:t>
      </w:r>
      <w:r w:rsidR="009D6AE3">
        <w:rPr>
          <w:bCs/>
        </w:rPr>
        <w:t>d--$636 this year</w:t>
      </w:r>
      <w:r w:rsidR="00A87C7F">
        <w:rPr>
          <w:bCs/>
        </w:rPr>
        <w:t xml:space="preserve">. We </w:t>
      </w:r>
      <w:r w:rsidR="009D6AE3">
        <w:rPr>
          <w:bCs/>
        </w:rPr>
        <w:t xml:space="preserve">had </w:t>
      </w:r>
      <w:r w:rsidR="00A87C7F">
        <w:rPr>
          <w:bCs/>
        </w:rPr>
        <w:t xml:space="preserve">budgeted </w:t>
      </w:r>
      <w:r w:rsidR="00A87C7F" w:rsidRPr="0054034F">
        <w:rPr>
          <w:bCs/>
        </w:rPr>
        <w:t>$</w:t>
      </w:r>
      <w:r w:rsidR="0054034F">
        <w:rPr>
          <w:bCs/>
        </w:rPr>
        <w:t>61,000</w:t>
      </w:r>
      <w:r w:rsidR="00A87C7F">
        <w:rPr>
          <w:bCs/>
        </w:rPr>
        <w:t xml:space="preserve"> for this payment</w:t>
      </w:r>
      <w:r w:rsidR="009D6AE3">
        <w:rPr>
          <w:bCs/>
        </w:rPr>
        <w:t xml:space="preserve"> based on prior year estimates. It’s difficult to budget for this payment so far ahead, with so many fluctuating factors; however, Heather has a better handle on how projections are calculated by NYSLRS, so going forward we should have a clearer idea of how to budget the annual bill each year.</w:t>
      </w:r>
      <w:r w:rsidR="00A87C7F">
        <w:rPr>
          <w:bCs/>
        </w:rPr>
        <w:t xml:space="preserve"> </w:t>
      </w:r>
    </w:p>
    <w:p w14:paraId="632B7BAC" w14:textId="28A3C399" w:rsidR="00C71B29" w:rsidRDefault="00A87C7F" w:rsidP="009D6AE3">
      <w:pPr>
        <w:ind w:firstLine="720"/>
        <w:rPr>
          <w:bCs/>
        </w:rPr>
      </w:pPr>
      <w:r>
        <w:rPr>
          <w:bCs/>
        </w:rPr>
        <w:t xml:space="preserve">In the </w:t>
      </w:r>
      <w:r w:rsidR="008C2449">
        <w:rPr>
          <w:bCs/>
        </w:rPr>
        <w:t>2025</w:t>
      </w:r>
      <w:r>
        <w:rPr>
          <w:bCs/>
        </w:rPr>
        <w:t xml:space="preserve"> budget, we </w:t>
      </w:r>
      <w:r w:rsidR="009D6AE3">
        <w:rPr>
          <w:bCs/>
        </w:rPr>
        <w:t xml:space="preserve">had originally </w:t>
      </w:r>
      <w:r>
        <w:rPr>
          <w:bCs/>
        </w:rPr>
        <w:t>budgeted $</w:t>
      </w:r>
      <w:r w:rsidR="0054034F">
        <w:rPr>
          <w:bCs/>
        </w:rPr>
        <w:t>80,518</w:t>
      </w:r>
      <w:r w:rsidR="008C2449">
        <w:rPr>
          <w:bCs/>
        </w:rPr>
        <w:t xml:space="preserve"> </w:t>
      </w:r>
      <w:r>
        <w:rPr>
          <w:bCs/>
        </w:rPr>
        <w:t>for the payment we will make next December for 202</w:t>
      </w:r>
      <w:r w:rsidR="008C2449">
        <w:rPr>
          <w:bCs/>
        </w:rPr>
        <w:t>6</w:t>
      </w:r>
      <w:r>
        <w:rPr>
          <w:bCs/>
        </w:rPr>
        <w:t xml:space="preserve">. </w:t>
      </w:r>
      <w:bookmarkEnd w:id="0"/>
      <w:r w:rsidR="009D6AE3">
        <w:rPr>
          <w:bCs/>
        </w:rPr>
        <w:t xml:space="preserve">However, the projected 2026 invoice we received in September 2024 is for $102,067, so the 2025 budget will have to be adjusted to reflect this new number. </w:t>
      </w:r>
    </w:p>
    <w:p w14:paraId="45AAE079" w14:textId="77777777" w:rsidR="009D6AE3" w:rsidRDefault="009D6AE3" w:rsidP="009D6AE3">
      <w:pPr>
        <w:ind w:firstLine="720"/>
        <w:rPr>
          <w:b/>
        </w:rPr>
      </w:pPr>
    </w:p>
    <w:p w14:paraId="5729CBC4" w14:textId="752397A6" w:rsidR="003C717A" w:rsidRDefault="003C717A" w:rsidP="007F78CD">
      <w:pPr>
        <w:rPr>
          <w:b/>
        </w:rPr>
      </w:pPr>
      <w:r>
        <w:rPr>
          <w:b/>
        </w:rPr>
        <w:t>202</w:t>
      </w:r>
      <w:r w:rsidR="00C71B29">
        <w:rPr>
          <w:b/>
        </w:rPr>
        <w:t>4</w:t>
      </w:r>
      <w:r>
        <w:rPr>
          <w:b/>
        </w:rPr>
        <w:t xml:space="preserve"> Central Library Book Aid (CBA)</w:t>
      </w:r>
    </w:p>
    <w:p w14:paraId="61F06B55" w14:textId="00E83941" w:rsidR="006825B1" w:rsidRPr="007534C6" w:rsidRDefault="007534C6" w:rsidP="00715F28">
      <w:pPr>
        <w:rPr>
          <w:bCs/>
        </w:rPr>
      </w:pPr>
      <w:r>
        <w:rPr>
          <w:bCs/>
        </w:rPr>
        <w:tab/>
      </w:r>
      <w:r w:rsidR="006825B1">
        <w:rPr>
          <w:bCs/>
        </w:rPr>
        <w:t>At year’s end, we have $</w:t>
      </w:r>
      <w:r w:rsidR="00715F28">
        <w:rPr>
          <w:bCs/>
        </w:rPr>
        <w:t>9,000</w:t>
      </w:r>
      <w:r w:rsidR="006825B1">
        <w:rPr>
          <w:bCs/>
        </w:rPr>
        <w:t xml:space="preserve"> remaining in CBA money after renewing several databases we purchase on our own or in partnership with Prendergast. </w:t>
      </w:r>
      <w:r w:rsidR="00715F28">
        <w:rPr>
          <w:bCs/>
        </w:rPr>
        <w:t xml:space="preserve">As we did last year, rather than turning over the remaining money to CCLS to purchase an Overdrive credit, we will purchase that credit ourselves. This </w:t>
      </w:r>
      <w:r w:rsidR="00581689">
        <w:rPr>
          <w:bCs/>
        </w:rPr>
        <w:t>allow</w:t>
      </w:r>
      <w:r w:rsidR="00715F28">
        <w:rPr>
          <w:bCs/>
        </w:rPr>
        <w:t xml:space="preserve">s </w:t>
      </w:r>
      <w:r w:rsidR="00581689">
        <w:rPr>
          <w:bCs/>
        </w:rPr>
        <w:t>us to keep control of the money internally</w:t>
      </w:r>
      <w:r w:rsidR="00F66C38">
        <w:rPr>
          <w:bCs/>
        </w:rPr>
        <w:t>; in other words,</w:t>
      </w:r>
      <w:r w:rsidR="00581689">
        <w:rPr>
          <w:bCs/>
        </w:rPr>
        <w:t xml:space="preserve"> we spend the money, not CCLS. It still helps all CCLS patrons, but we make the purchasing decisions. This </w:t>
      </w:r>
      <w:r w:rsidR="00715F28">
        <w:rPr>
          <w:bCs/>
        </w:rPr>
        <w:t>also helps</w:t>
      </w:r>
      <w:r w:rsidR="00581689">
        <w:rPr>
          <w:bCs/>
        </w:rPr>
        <w:t xml:space="preserve"> make it obvious to other member libraries that OPL puts a significant portion of CBA towards Overdrive, something that </w:t>
      </w:r>
      <w:r w:rsidR="00715F28">
        <w:rPr>
          <w:bCs/>
        </w:rPr>
        <w:t>w</w:t>
      </w:r>
      <w:r w:rsidR="00581689">
        <w:rPr>
          <w:bCs/>
        </w:rPr>
        <w:t xml:space="preserve">as </w:t>
      </w:r>
      <w:r w:rsidR="00715F28">
        <w:rPr>
          <w:bCs/>
        </w:rPr>
        <w:t>not</w:t>
      </w:r>
      <w:r w:rsidR="00581689">
        <w:rPr>
          <w:bCs/>
        </w:rPr>
        <w:t xml:space="preserve"> transparent when the money</w:t>
      </w:r>
      <w:r w:rsidR="00715F28">
        <w:rPr>
          <w:bCs/>
        </w:rPr>
        <w:t xml:space="preserve"> wa</w:t>
      </w:r>
      <w:r w:rsidR="00581689">
        <w:rPr>
          <w:bCs/>
        </w:rPr>
        <w:t xml:space="preserve">s given to CCLS to spend. </w:t>
      </w:r>
      <w:r w:rsidR="00715F28">
        <w:rPr>
          <w:bCs/>
        </w:rPr>
        <w:t>We are able to</w:t>
      </w:r>
      <w:r w:rsidR="00581689">
        <w:rPr>
          <w:bCs/>
        </w:rPr>
        <w:t xml:space="preserve"> fill </w:t>
      </w:r>
      <w:r w:rsidR="00715F28">
        <w:rPr>
          <w:bCs/>
        </w:rPr>
        <w:t xml:space="preserve">our </w:t>
      </w:r>
      <w:r w:rsidR="00581689">
        <w:rPr>
          <w:bCs/>
        </w:rPr>
        <w:t>patron</w:t>
      </w:r>
      <w:r w:rsidR="00715F28">
        <w:rPr>
          <w:bCs/>
        </w:rPr>
        <w:t>s’</w:t>
      </w:r>
      <w:r w:rsidR="00581689">
        <w:rPr>
          <w:bCs/>
        </w:rPr>
        <w:t xml:space="preserve"> requests, fill holds, and use the money to supplement our e-resources budget, such as for e</w:t>
      </w:r>
      <w:r w:rsidR="00B62159">
        <w:rPr>
          <w:bCs/>
        </w:rPr>
        <w:t>-books and e</w:t>
      </w:r>
      <w:r w:rsidR="00581689">
        <w:rPr>
          <w:bCs/>
        </w:rPr>
        <w:t xml:space="preserve">-audiobooks. </w:t>
      </w:r>
      <w:r w:rsidR="001B0D78">
        <w:rPr>
          <w:bCs/>
        </w:rPr>
        <w:t xml:space="preserve">We </w:t>
      </w:r>
      <w:r w:rsidR="00FF00D1">
        <w:rPr>
          <w:bCs/>
        </w:rPr>
        <w:t xml:space="preserve">also </w:t>
      </w:r>
      <w:r w:rsidR="001B0D78">
        <w:rPr>
          <w:bCs/>
        </w:rPr>
        <w:t xml:space="preserve">have more flexibility as to how we can spend CBA now that the State changed the rules that used to require it only be used for nonfiction resources. </w:t>
      </w:r>
    </w:p>
    <w:p w14:paraId="61915BCF" w14:textId="77777777" w:rsidR="007534C6" w:rsidRDefault="007534C6" w:rsidP="007F78CD">
      <w:pPr>
        <w:rPr>
          <w:b/>
        </w:rPr>
      </w:pPr>
    </w:p>
    <w:p w14:paraId="58F6839E" w14:textId="77777777" w:rsidR="0056042C" w:rsidRDefault="0056042C" w:rsidP="0056042C">
      <w:pPr>
        <w:rPr>
          <w:b/>
        </w:rPr>
      </w:pPr>
      <w:r>
        <w:rPr>
          <w:b/>
        </w:rPr>
        <w:t>John Henry Eldred, Jr. Foundation Grant</w:t>
      </w:r>
    </w:p>
    <w:p w14:paraId="04243219" w14:textId="33EF3719" w:rsidR="0056042C" w:rsidRDefault="005144D5" w:rsidP="0056042C">
      <w:pPr>
        <w:rPr>
          <w:bCs/>
        </w:rPr>
      </w:pPr>
      <w:r>
        <w:rPr>
          <w:b/>
        </w:rPr>
        <w:tab/>
      </w:r>
      <w:r>
        <w:rPr>
          <w:bCs/>
        </w:rPr>
        <w:t>Several months ago, the Library received an invitation from the John Henry Eldred, Jr. Foundation, based in Toledo, OH, to apply for a grant of up to $5,000 to support children’s collections. I encouraged Kathy O’Malley to look into the grant specifications and to see if she thought an application was feasible. The application process was not onerous and so we decided to submit one. Her idea was to request funds to refill new books in our book vending machine, which is used year-round to reward children and teens for a variety of things such as successful completion of programs and competitions, volunteering at the library, or to reward positive behavior or to recognize a birthday. We argued that helping children build home libraries with new books of their own is an important way to support early literacy. The Foundation agreed, as they awarded the Library $5,000!</w:t>
      </w:r>
    </w:p>
    <w:p w14:paraId="4855B3B0" w14:textId="77777777" w:rsidR="005144D5" w:rsidRPr="005144D5" w:rsidRDefault="005144D5" w:rsidP="0056042C">
      <w:pPr>
        <w:rPr>
          <w:bCs/>
        </w:rPr>
      </w:pPr>
    </w:p>
    <w:p w14:paraId="245AF394" w14:textId="77777777" w:rsidR="00A128A6" w:rsidRDefault="00A128A6" w:rsidP="0056042C">
      <w:pPr>
        <w:rPr>
          <w:b/>
        </w:rPr>
      </w:pPr>
    </w:p>
    <w:p w14:paraId="7BA2998F" w14:textId="20ACE85D" w:rsidR="0056042C" w:rsidRDefault="0056042C" w:rsidP="0056042C">
      <w:pPr>
        <w:rPr>
          <w:b/>
        </w:rPr>
      </w:pPr>
      <w:r>
        <w:rPr>
          <w:b/>
        </w:rPr>
        <w:lastRenderedPageBreak/>
        <w:t>Hamlin Bank Donation</w:t>
      </w:r>
    </w:p>
    <w:p w14:paraId="27E9F0CC" w14:textId="3E1176D4" w:rsidR="0056042C" w:rsidRDefault="0056042C" w:rsidP="0056042C">
      <w:pPr>
        <w:rPr>
          <w:bCs/>
        </w:rPr>
      </w:pPr>
      <w:r>
        <w:rPr>
          <w:bCs/>
        </w:rPr>
        <w:tab/>
      </w:r>
      <w:r w:rsidR="00F56B57">
        <w:rPr>
          <w:bCs/>
        </w:rPr>
        <w:t>This year’s</w:t>
      </w:r>
      <w:r>
        <w:rPr>
          <w:bCs/>
        </w:rPr>
        <w:t xml:space="preserve"> annual gift from Hamlin Bank and Trust Company</w:t>
      </w:r>
      <w:r w:rsidR="00F56B57">
        <w:rPr>
          <w:bCs/>
        </w:rPr>
        <w:t xml:space="preserve"> increased from $1,000 to $1,200, which we received on</w:t>
      </w:r>
      <w:r>
        <w:rPr>
          <w:bCs/>
        </w:rPr>
        <w:t xml:space="preserve"> November </w:t>
      </w:r>
      <w:r w:rsidR="00F56B57">
        <w:rPr>
          <w:bCs/>
        </w:rPr>
        <w:t>18</w:t>
      </w:r>
      <w:r w:rsidRPr="005F0E0E">
        <w:rPr>
          <w:bCs/>
          <w:vertAlign w:val="superscript"/>
        </w:rPr>
        <w:t>th</w:t>
      </w:r>
      <w:r>
        <w:rPr>
          <w:bCs/>
        </w:rPr>
        <w:t xml:space="preserve">. As in years past, it came with the request that the funds be used for programs that serve low to moderate income individuals. I always send a thank you letter detailing some of the programs and services provided over the past year that serve </w:t>
      </w:r>
      <w:r w:rsidR="00A54465">
        <w:rPr>
          <w:bCs/>
        </w:rPr>
        <w:t>that population</w:t>
      </w:r>
      <w:r>
        <w:rPr>
          <w:bCs/>
        </w:rPr>
        <w:t xml:space="preserve"> (really, that is everything we offer!). </w:t>
      </w:r>
    </w:p>
    <w:p w14:paraId="04A03A07" w14:textId="77777777" w:rsidR="0056042C" w:rsidRDefault="0056042C" w:rsidP="00C71B29">
      <w:pPr>
        <w:rPr>
          <w:b/>
        </w:rPr>
      </w:pPr>
    </w:p>
    <w:p w14:paraId="07719826" w14:textId="54C780AC" w:rsidR="00C71B29" w:rsidRDefault="00C71B29" w:rsidP="00C71B29">
      <w:pPr>
        <w:rPr>
          <w:b/>
        </w:rPr>
      </w:pPr>
      <w:r>
        <w:rPr>
          <w:b/>
        </w:rPr>
        <w:t>Novem</w:t>
      </w:r>
      <w:r>
        <w:rPr>
          <w:b/>
        </w:rPr>
        <w:t>ber Gifts/Grants/Donations [Action Item]</w:t>
      </w:r>
    </w:p>
    <w:p w14:paraId="2BE6AC31" w14:textId="6DFB83BC" w:rsidR="00C71B29" w:rsidRDefault="00C71B29" w:rsidP="00C71B29">
      <w:pPr>
        <w:rPr>
          <w:bCs/>
        </w:rPr>
      </w:pPr>
      <w:r>
        <w:rPr>
          <w:b/>
        </w:rPr>
        <w:tab/>
      </w:r>
      <w:r>
        <w:rPr>
          <w:bCs/>
        </w:rPr>
        <w:t xml:space="preserve">Per our Policy on Acceptance of Gifts, Grants and Bequests to the Library, the Board must formally accept the following: in </w:t>
      </w:r>
      <w:r w:rsidR="00FD226F">
        <w:rPr>
          <w:bCs/>
        </w:rPr>
        <w:t>Novem</w:t>
      </w:r>
      <w:r>
        <w:rPr>
          <w:bCs/>
        </w:rPr>
        <w:t xml:space="preserve">ber, we received </w:t>
      </w:r>
      <w:r w:rsidRPr="000A674C">
        <w:rPr>
          <w:bCs/>
        </w:rPr>
        <w:t>$</w:t>
      </w:r>
      <w:r w:rsidR="00FD226F">
        <w:rPr>
          <w:bCs/>
        </w:rPr>
        <w:t>1,200</w:t>
      </w:r>
      <w:r w:rsidRPr="000A674C">
        <w:rPr>
          <w:bCs/>
        </w:rPr>
        <w:t xml:space="preserve"> from the</w:t>
      </w:r>
      <w:r w:rsidR="00FD226F">
        <w:rPr>
          <w:bCs/>
        </w:rPr>
        <w:t xml:space="preserve"> Hamlin Bank and Trust Company</w:t>
      </w:r>
      <w:r w:rsidRPr="000A674C">
        <w:rPr>
          <w:bCs/>
        </w:rPr>
        <w:t>; $</w:t>
      </w:r>
      <w:r w:rsidR="00FD226F">
        <w:rPr>
          <w:bCs/>
        </w:rPr>
        <w:t>1,000</w:t>
      </w:r>
      <w:r w:rsidRPr="000A674C">
        <w:rPr>
          <w:bCs/>
        </w:rPr>
        <w:t xml:space="preserve"> memorial donation for </w:t>
      </w:r>
      <w:r w:rsidR="00FD226F">
        <w:rPr>
          <w:bCs/>
        </w:rPr>
        <w:t>Vicky Eade Eddy and Fred Eade</w:t>
      </w:r>
      <w:r w:rsidRPr="000A674C">
        <w:rPr>
          <w:bCs/>
        </w:rPr>
        <w:t xml:space="preserve">; </w:t>
      </w:r>
      <w:r w:rsidR="00FD226F">
        <w:rPr>
          <w:bCs/>
        </w:rPr>
        <w:t xml:space="preserve">$300 donation from Love in Action for Outreach Services to purchase books; $200 donation from the Children’s Jr. League Coasters; $126 donation from the Bush Family (issued through CRCF); $50 memorial donation for Vicky Eddy; $25 general donation from Ellen Weaver; </w:t>
      </w:r>
      <w:r w:rsidRPr="000A674C">
        <w:rPr>
          <w:bCs/>
        </w:rPr>
        <w:t>$</w:t>
      </w:r>
      <w:r w:rsidR="00FD226F">
        <w:rPr>
          <w:bCs/>
        </w:rPr>
        <w:t>21.20</w:t>
      </w:r>
      <w:r w:rsidRPr="000A674C">
        <w:rPr>
          <w:bCs/>
        </w:rPr>
        <w:t xml:space="preserve"> in anonymous donations</w:t>
      </w:r>
      <w:r w:rsidR="00FD226F">
        <w:rPr>
          <w:bCs/>
        </w:rPr>
        <w:t>; $20 memorial donation for Ronald Anastasia; $15.99 memorial donation for Irene Dieteman</w:t>
      </w:r>
      <w:r w:rsidRPr="000A674C">
        <w:rPr>
          <w:bCs/>
        </w:rPr>
        <w:t>.</w:t>
      </w:r>
    </w:p>
    <w:p w14:paraId="4B68AB18" w14:textId="77777777" w:rsidR="00C71B29" w:rsidRDefault="00C71B29" w:rsidP="00C71B29">
      <w:pPr>
        <w:rPr>
          <w:bCs/>
        </w:rPr>
      </w:pPr>
    </w:p>
    <w:p w14:paraId="69BC290A" w14:textId="06DAD9BE" w:rsidR="007F78CD" w:rsidRPr="002E476C" w:rsidRDefault="007F78CD" w:rsidP="007F78CD">
      <w:pPr>
        <w:rPr>
          <w:bCs/>
        </w:rPr>
      </w:pPr>
      <w:r>
        <w:rPr>
          <w:b/>
        </w:rPr>
        <w:t>Friends of the Library</w:t>
      </w:r>
    </w:p>
    <w:p w14:paraId="60451C48" w14:textId="7439C2FB" w:rsidR="00403AF1" w:rsidRPr="00E64288" w:rsidRDefault="00E87DB8" w:rsidP="00403AF1">
      <w:pPr>
        <w:pStyle w:val="ListParagraph"/>
        <w:ind w:left="0"/>
      </w:pPr>
      <w:r>
        <w:rPr>
          <w:b/>
        </w:rPr>
        <w:tab/>
      </w:r>
      <w:r w:rsidR="00075D30">
        <w:rPr>
          <w:bCs/>
        </w:rPr>
        <w:t xml:space="preserve"> </w:t>
      </w:r>
      <w:r w:rsidR="00403AF1">
        <w:rPr>
          <w:bCs/>
        </w:rPr>
        <w:t xml:space="preserve">Once again, the Friends participated in Giving </w:t>
      </w:r>
      <w:r w:rsidR="00403AF1">
        <w:t xml:space="preserve">Tuesday this year and </w:t>
      </w:r>
      <w:r w:rsidR="00744154">
        <w:t>did very well.</w:t>
      </w:r>
      <w:r w:rsidR="00403AF1">
        <w:t xml:space="preserve"> They won the</w:t>
      </w:r>
      <w:r w:rsidR="00744154">
        <w:t xml:space="preserve"> </w:t>
      </w:r>
      <w:r w:rsidR="00403AF1">
        <w:t>Power Hour</w:t>
      </w:r>
      <w:r w:rsidR="00744154">
        <w:t xml:space="preserve"> $500 incentive, and they also won an additional $250 through a random drawing earlier in the day.</w:t>
      </w:r>
      <w:r w:rsidR="00403AF1">
        <w:t xml:space="preserve"> </w:t>
      </w:r>
      <w:r w:rsidR="00744154">
        <w:t>They raised a grand total of $3,965! Thank you to everyone who donated, especially during the Power Hour. This year they featured the Library’s emerging Makerspace technology, which is an area the Friends contributed to this year.</w:t>
      </w:r>
      <w:r w:rsidR="00403AF1" w:rsidRPr="00E64288">
        <w:t xml:space="preserve"> </w:t>
      </w:r>
    </w:p>
    <w:p w14:paraId="0DD9EB08" w14:textId="565AE56C" w:rsidR="002B53B0" w:rsidRPr="00075D30" w:rsidRDefault="002B53B0" w:rsidP="00403AF1">
      <w:pPr>
        <w:rPr>
          <w:bCs/>
        </w:rPr>
      </w:pPr>
    </w:p>
    <w:p w14:paraId="69796D47" w14:textId="779358A5" w:rsidR="00071015" w:rsidRDefault="007F78CD" w:rsidP="007F78CD">
      <w:pPr>
        <w:rPr>
          <w:bCs/>
        </w:rPr>
      </w:pPr>
      <w:r>
        <w:rPr>
          <w:b/>
        </w:rPr>
        <w:t>News from the Library</w:t>
      </w:r>
      <w:r w:rsidR="00071015">
        <w:rPr>
          <w:bCs/>
        </w:rPr>
        <w:t xml:space="preserve"> </w:t>
      </w:r>
    </w:p>
    <w:p w14:paraId="162D5ECD" w14:textId="36E75FCF" w:rsidR="008A4572" w:rsidRDefault="000B43F9" w:rsidP="0072226A">
      <w:pPr>
        <w:rPr>
          <w:bCs/>
        </w:rPr>
      </w:pPr>
      <w:r>
        <w:rPr>
          <w:bCs/>
        </w:rPr>
        <w:tab/>
      </w:r>
      <w:r w:rsidR="008A4572">
        <w:rPr>
          <w:bCs/>
        </w:rPr>
        <w:t>On Tuesday, Dec. 10</w:t>
      </w:r>
      <w:r w:rsidR="008A4572" w:rsidRPr="008A4572">
        <w:rPr>
          <w:bCs/>
          <w:vertAlign w:val="superscript"/>
        </w:rPr>
        <w:t>th</w:t>
      </w:r>
      <w:r w:rsidR="008A4572">
        <w:rPr>
          <w:bCs/>
        </w:rPr>
        <w:t>, the Library hosted a WNYLRC advocacy meeting with incoming Assemblyman Joe Sempolinski. Approximately 18 people attended, including staff, trustees, CCLS representatives, a WNYLRC rep, a patron, and of course the Assemblyman and one of his aides. It was an excellent meeting, with a good discussion around the need for increased funding for libraries of all types in NYS. Many people contributed to the discussion about the importance of libraries to the</w:t>
      </w:r>
      <w:r w:rsidR="00330BD6">
        <w:rPr>
          <w:bCs/>
        </w:rPr>
        <w:t>ir</w:t>
      </w:r>
      <w:r w:rsidR="008A4572">
        <w:rPr>
          <w:bCs/>
        </w:rPr>
        <w:t xml:space="preserve"> communities. Sempolinksi was very engaged and seemed to understand and agree with much that was stated. I would like to thank all of you who attended! </w:t>
      </w:r>
    </w:p>
    <w:p w14:paraId="767A24EA" w14:textId="00ED6D54" w:rsidR="00F450EC" w:rsidRDefault="008A4572" w:rsidP="0072226A">
      <w:pPr>
        <w:rPr>
          <w:bCs/>
        </w:rPr>
      </w:pPr>
      <w:r>
        <w:rPr>
          <w:bCs/>
        </w:rPr>
        <w:tab/>
        <w:t>On December 4</w:t>
      </w:r>
      <w:r w:rsidRPr="008A4572">
        <w:rPr>
          <w:bCs/>
          <w:vertAlign w:val="superscript"/>
        </w:rPr>
        <w:t>th</w:t>
      </w:r>
      <w:r>
        <w:rPr>
          <w:bCs/>
        </w:rPr>
        <w:t xml:space="preserve">, Library staff who supervise multiple </w:t>
      </w:r>
      <w:r w:rsidR="00330BD6">
        <w:rPr>
          <w:bCs/>
        </w:rPr>
        <w:t>employees</w:t>
      </w:r>
      <w:r>
        <w:rPr>
          <w:bCs/>
        </w:rPr>
        <w:t xml:space="preserve"> attended an Ask the Lawyer webinar offered by WNYLRC</w:t>
      </w:r>
      <w:r w:rsidR="0005527C">
        <w:rPr>
          <w:bCs/>
        </w:rPr>
        <w:t xml:space="preserve"> </w:t>
      </w:r>
      <w:r>
        <w:rPr>
          <w:bCs/>
        </w:rPr>
        <w:t>on providing</w:t>
      </w:r>
      <w:r w:rsidR="00375E32">
        <w:rPr>
          <w:bCs/>
        </w:rPr>
        <w:t xml:space="preserve"> reasonable</w:t>
      </w:r>
      <w:r>
        <w:rPr>
          <w:bCs/>
        </w:rPr>
        <w:t xml:space="preserve"> workplace accommodations for staff with disabilities. Kim, Sheryl, and I attended, as did Heather, as she has important HR duties. </w:t>
      </w:r>
      <w:r w:rsidR="00375E32">
        <w:rPr>
          <w:bCs/>
        </w:rPr>
        <w:t>One of the takeaways was that if accommodations are granted, they are fluid and can be reevaluated at certain points depending on the nature of the disability</w:t>
      </w:r>
      <w:r w:rsidR="00330BD6">
        <w:rPr>
          <w:bCs/>
        </w:rPr>
        <w:t>,</w:t>
      </w:r>
      <w:r w:rsidR="00375E32">
        <w:rPr>
          <w:bCs/>
        </w:rPr>
        <w:t xml:space="preserve"> as well as workplace needs</w:t>
      </w:r>
      <w:r w:rsidR="00330BD6">
        <w:rPr>
          <w:bCs/>
        </w:rPr>
        <w:t>,</w:t>
      </w:r>
      <w:r w:rsidR="00375E32">
        <w:rPr>
          <w:bCs/>
        </w:rPr>
        <w:t xml:space="preserve"> and whether or not an accommodation remains reasonable based on changing circumstances. Another point that was addressed was the importance of having conversations with a staff member who has informed their employer of a disability. The ADA requires that employers have back and forth </w:t>
      </w:r>
      <w:r w:rsidR="00330BD6">
        <w:rPr>
          <w:bCs/>
        </w:rPr>
        <w:t xml:space="preserve">discussions </w:t>
      </w:r>
      <w:r w:rsidR="00375E32">
        <w:rPr>
          <w:bCs/>
        </w:rPr>
        <w:t xml:space="preserve">with the </w:t>
      </w:r>
      <w:r w:rsidR="00330BD6">
        <w:rPr>
          <w:bCs/>
        </w:rPr>
        <w:t>employee</w:t>
      </w:r>
      <w:r w:rsidR="00375E32">
        <w:rPr>
          <w:bCs/>
        </w:rPr>
        <w:t xml:space="preserve"> to work out what would be a reasonable accommodation allowing the employee to continue doing their job</w:t>
      </w:r>
      <w:r w:rsidR="00330BD6">
        <w:rPr>
          <w:bCs/>
        </w:rPr>
        <w:t>,</w:t>
      </w:r>
      <w:r w:rsidR="00375E32">
        <w:rPr>
          <w:bCs/>
        </w:rPr>
        <w:t xml:space="preserve"> while also ensuring operations are sound. A lot of attendees asked some very good questions, including how accommodations of certain types can affect operations, overall staff morale, and other factors. </w:t>
      </w:r>
    </w:p>
    <w:p w14:paraId="7C54478D" w14:textId="0D0430F2" w:rsidR="00DE5D13" w:rsidRDefault="00DE5D13" w:rsidP="0072226A">
      <w:pPr>
        <w:rPr>
          <w:bCs/>
        </w:rPr>
      </w:pPr>
      <w:r>
        <w:rPr>
          <w:bCs/>
        </w:rPr>
        <w:tab/>
        <w:t xml:space="preserve">The staff holiday party will be Friday, </w:t>
      </w:r>
      <w:r w:rsidR="0025165B">
        <w:rPr>
          <w:bCs/>
        </w:rPr>
        <w:t>December 13</w:t>
      </w:r>
      <w:r w:rsidR="0025165B" w:rsidRPr="0025165B">
        <w:rPr>
          <w:bCs/>
          <w:vertAlign w:val="superscript"/>
        </w:rPr>
        <w:t>th</w:t>
      </w:r>
      <w:r w:rsidR="0025165B">
        <w:rPr>
          <w:bCs/>
        </w:rPr>
        <w:t xml:space="preserve"> at the Library starting at 6 pm.  As always, trustees are welcome!</w:t>
      </w:r>
    </w:p>
    <w:sectPr w:rsidR="00DE5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2EC2C" w14:textId="77777777" w:rsidR="00D02B65" w:rsidRDefault="00D02B65" w:rsidP="000E2AD0">
      <w:r>
        <w:separator/>
      </w:r>
    </w:p>
  </w:endnote>
  <w:endnote w:type="continuationSeparator" w:id="0">
    <w:p w14:paraId="607723C4" w14:textId="77777777" w:rsidR="00D02B65" w:rsidRDefault="00D02B65" w:rsidP="000E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8FA54" w14:textId="77777777" w:rsidR="00D02B65" w:rsidRDefault="00D02B65" w:rsidP="000E2AD0">
      <w:r>
        <w:separator/>
      </w:r>
    </w:p>
  </w:footnote>
  <w:footnote w:type="continuationSeparator" w:id="0">
    <w:p w14:paraId="6AEAB795" w14:textId="77777777" w:rsidR="00D02B65" w:rsidRDefault="00D02B65" w:rsidP="000E2A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70EB"/>
    <w:multiLevelType w:val="hybridMultilevel"/>
    <w:tmpl w:val="7E8AF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E021B5"/>
    <w:multiLevelType w:val="hybridMultilevel"/>
    <w:tmpl w:val="CB96C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46679"/>
    <w:multiLevelType w:val="multilevel"/>
    <w:tmpl w:val="F138B5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697CA6"/>
    <w:multiLevelType w:val="multilevel"/>
    <w:tmpl w:val="71EA7D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D86C80"/>
    <w:multiLevelType w:val="multilevel"/>
    <w:tmpl w:val="8E6686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5D23190"/>
    <w:multiLevelType w:val="multilevel"/>
    <w:tmpl w:val="535EA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629"/>
    <w:rsid w:val="00000763"/>
    <w:rsid w:val="00000E3F"/>
    <w:rsid w:val="00002B40"/>
    <w:rsid w:val="00011397"/>
    <w:rsid w:val="000128DD"/>
    <w:rsid w:val="00016185"/>
    <w:rsid w:val="00016629"/>
    <w:rsid w:val="000207D6"/>
    <w:rsid w:val="000210AE"/>
    <w:rsid w:val="00025590"/>
    <w:rsid w:val="000272C5"/>
    <w:rsid w:val="00032A91"/>
    <w:rsid w:val="00033B8E"/>
    <w:rsid w:val="0003579C"/>
    <w:rsid w:val="00036086"/>
    <w:rsid w:val="0003755E"/>
    <w:rsid w:val="00043B82"/>
    <w:rsid w:val="00043F66"/>
    <w:rsid w:val="0004527C"/>
    <w:rsid w:val="00045FA7"/>
    <w:rsid w:val="00046DEE"/>
    <w:rsid w:val="0004775C"/>
    <w:rsid w:val="000502E1"/>
    <w:rsid w:val="0005527C"/>
    <w:rsid w:val="000617D6"/>
    <w:rsid w:val="00070C77"/>
    <w:rsid w:val="00071015"/>
    <w:rsid w:val="0007174E"/>
    <w:rsid w:val="00072C10"/>
    <w:rsid w:val="00075649"/>
    <w:rsid w:val="00075D30"/>
    <w:rsid w:val="00081193"/>
    <w:rsid w:val="000833E5"/>
    <w:rsid w:val="000A0EEB"/>
    <w:rsid w:val="000A2A86"/>
    <w:rsid w:val="000A6F02"/>
    <w:rsid w:val="000B227D"/>
    <w:rsid w:val="000B2E91"/>
    <w:rsid w:val="000B43F9"/>
    <w:rsid w:val="000B6A47"/>
    <w:rsid w:val="000B790C"/>
    <w:rsid w:val="000C01C7"/>
    <w:rsid w:val="000C0C09"/>
    <w:rsid w:val="000D0EFD"/>
    <w:rsid w:val="000D2A58"/>
    <w:rsid w:val="000D72A3"/>
    <w:rsid w:val="000E1D5E"/>
    <w:rsid w:val="000E2AD0"/>
    <w:rsid w:val="000E679F"/>
    <w:rsid w:val="000E74A9"/>
    <w:rsid w:val="000F172B"/>
    <w:rsid w:val="00101704"/>
    <w:rsid w:val="00102739"/>
    <w:rsid w:val="00106B4E"/>
    <w:rsid w:val="0012512B"/>
    <w:rsid w:val="001321B1"/>
    <w:rsid w:val="00143538"/>
    <w:rsid w:val="00147AEA"/>
    <w:rsid w:val="00147FE3"/>
    <w:rsid w:val="001524B0"/>
    <w:rsid w:val="0015366C"/>
    <w:rsid w:val="00161A8C"/>
    <w:rsid w:val="00161EE1"/>
    <w:rsid w:val="00164240"/>
    <w:rsid w:val="001646E6"/>
    <w:rsid w:val="00164857"/>
    <w:rsid w:val="00165876"/>
    <w:rsid w:val="00167A01"/>
    <w:rsid w:val="00172948"/>
    <w:rsid w:val="00174386"/>
    <w:rsid w:val="001825C2"/>
    <w:rsid w:val="00182C9C"/>
    <w:rsid w:val="00184A4F"/>
    <w:rsid w:val="00186ABC"/>
    <w:rsid w:val="00191D4A"/>
    <w:rsid w:val="001A6972"/>
    <w:rsid w:val="001B000C"/>
    <w:rsid w:val="001B0D78"/>
    <w:rsid w:val="001C12DD"/>
    <w:rsid w:val="001C138E"/>
    <w:rsid w:val="001C14A0"/>
    <w:rsid w:val="001C756C"/>
    <w:rsid w:val="001D4EBF"/>
    <w:rsid w:val="001D7E79"/>
    <w:rsid w:val="001E3AF8"/>
    <w:rsid w:val="001E62C5"/>
    <w:rsid w:val="001F02B6"/>
    <w:rsid w:val="001F269B"/>
    <w:rsid w:val="001F4486"/>
    <w:rsid w:val="001F7CDC"/>
    <w:rsid w:val="00201A0A"/>
    <w:rsid w:val="00202836"/>
    <w:rsid w:val="00204428"/>
    <w:rsid w:val="00211BCF"/>
    <w:rsid w:val="00215845"/>
    <w:rsid w:val="00215E01"/>
    <w:rsid w:val="00221BFE"/>
    <w:rsid w:val="002367AD"/>
    <w:rsid w:val="00241753"/>
    <w:rsid w:val="00242A57"/>
    <w:rsid w:val="00242EBF"/>
    <w:rsid w:val="00243629"/>
    <w:rsid w:val="00245684"/>
    <w:rsid w:val="00246E1B"/>
    <w:rsid w:val="0025165B"/>
    <w:rsid w:val="00254AA5"/>
    <w:rsid w:val="00265285"/>
    <w:rsid w:val="002658FD"/>
    <w:rsid w:val="00267662"/>
    <w:rsid w:val="00273CD6"/>
    <w:rsid w:val="00277A9B"/>
    <w:rsid w:val="00285A61"/>
    <w:rsid w:val="00286DD6"/>
    <w:rsid w:val="0029138E"/>
    <w:rsid w:val="00294490"/>
    <w:rsid w:val="00294597"/>
    <w:rsid w:val="0029687B"/>
    <w:rsid w:val="00297A96"/>
    <w:rsid w:val="002A10DC"/>
    <w:rsid w:val="002B0FF2"/>
    <w:rsid w:val="002B53B0"/>
    <w:rsid w:val="002B78B3"/>
    <w:rsid w:val="002C0901"/>
    <w:rsid w:val="002C6B33"/>
    <w:rsid w:val="002D130F"/>
    <w:rsid w:val="002D29CC"/>
    <w:rsid w:val="002E476C"/>
    <w:rsid w:val="002E731E"/>
    <w:rsid w:val="002F00CF"/>
    <w:rsid w:val="002F6C7E"/>
    <w:rsid w:val="0030367B"/>
    <w:rsid w:val="003118AB"/>
    <w:rsid w:val="003134EF"/>
    <w:rsid w:val="0031621A"/>
    <w:rsid w:val="00321A89"/>
    <w:rsid w:val="00330BD6"/>
    <w:rsid w:val="00331D0E"/>
    <w:rsid w:val="00332263"/>
    <w:rsid w:val="00334B9C"/>
    <w:rsid w:val="00336BB7"/>
    <w:rsid w:val="0033773A"/>
    <w:rsid w:val="003402A0"/>
    <w:rsid w:val="00344932"/>
    <w:rsid w:val="00346005"/>
    <w:rsid w:val="00353222"/>
    <w:rsid w:val="00353867"/>
    <w:rsid w:val="00354183"/>
    <w:rsid w:val="00354DA3"/>
    <w:rsid w:val="00361117"/>
    <w:rsid w:val="003616EF"/>
    <w:rsid w:val="00361BBE"/>
    <w:rsid w:val="00362F6E"/>
    <w:rsid w:val="00363B10"/>
    <w:rsid w:val="003643EB"/>
    <w:rsid w:val="00365C0B"/>
    <w:rsid w:val="003727BD"/>
    <w:rsid w:val="00372BE8"/>
    <w:rsid w:val="00375E32"/>
    <w:rsid w:val="003762DC"/>
    <w:rsid w:val="00377384"/>
    <w:rsid w:val="003A359C"/>
    <w:rsid w:val="003A5BF9"/>
    <w:rsid w:val="003A76B3"/>
    <w:rsid w:val="003B78F6"/>
    <w:rsid w:val="003C2A9D"/>
    <w:rsid w:val="003C2E2F"/>
    <w:rsid w:val="003C4215"/>
    <w:rsid w:val="003C5DFC"/>
    <w:rsid w:val="003C717A"/>
    <w:rsid w:val="003D6222"/>
    <w:rsid w:val="003E340F"/>
    <w:rsid w:val="003E51D4"/>
    <w:rsid w:val="003E6190"/>
    <w:rsid w:val="00403AF1"/>
    <w:rsid w:val="004076BC"/>
    <w:rsid w:val="00413D28"/>
    <w:rsid w:val="00414DAA"/>
    <w:rsid w:val="00417DC9"/>
    <w:rsid w:val="00420ED5"/>
    <w:rsid w:val="00422211"/>
    <w:rsid w:val="00425B61"/>
    <w:rsid w:val="00425EB1"/>
    <w:rsid w:val="004268D4"/>
    <w:rsid w:val="0042782B"/>
    <w:rsid w:val="0043514E"/>
    <w:rsid w:val="0043653B"/>
    <w:rsid w:val="0044300D"/>
    <w:rsid w:val="004448A1"/>
    <w:rsid w:val="00446613"/>
    <w:rsid w:val="004566BA"/>
    <w:rsid w:val="00457524"/>
    <w:rsid w:val="004578A3"/>
    <w:rsid w:val="00461B09"/>
    <w:rsid w:val="00461DE5"/>
    <w:rsid w:val="004758F1"/>
    <w:rsid w:val="00480329"/>
    <w:rsid w:val="004829B8"/>
    <w:rsid w:val="00486212"/>
    <w:rsid w:val="004873F7"/>
    <w:rsid w:val="00487872"/>
    <w:rsid w:val="0049305C"/>
    <w:rsid w:val="004949C1"/>
    <w:rsid w:val="0049621C"/>
    <w:rsid w:val="004965D1"/>
    <w:rsid w:val="00497FC3"/>
    <w:rsid w:val="004A1BDC"/>
    <w:rsid w:val="004A7A8F"/>
    <w:rsid w:val="004B5D37"/>
    <w:rsid w:val="004C4A25"/>
    <w:rsid w:val="004D1DCF"/>
    <w:rsid w:val="004D2B7B"/>
    <w:rsid w:val="004E1A68"/>
    <w:rsid w:val="004F4306"/>
    <w:rsid w:val="004F64D0"/>
    <w:rsid w:val="00501055"/>
    <w:rsid w:val="00511328"/>
    <w:rsid w:val="0051285A"/>
    <w:rsid w:val="005144D5"/>
    <w:rsid w:val="0051525B"/>
    <w:rsid w:val="005165FD"/>
    <w:rsid w:val="00517FD7"/>
    <w:rsid w:val="00521E41"/>
    <w:rsid w:val="00524AB1"/>
    <w:rsid w:val="005251D0"/>
    <w:rsid w:val="00530CE2"/>
    <w:rsid w:val="00530E49"/>
    <w:rsid w:val="00531E95"/>
    <w:rsid w:val="0054034F"/>
    <w:rsid w:val="005411CD"/>
    <w:rsid w:val="00543284"/>
    <w:rsid w:val="00547D04"/>
    <w:rsid w:val="00551EAF"/>
    <w:rsid w:val="0056042C"/>
    <w:rsid w:val="00562D7B"/>
    <w:rsid w:val="00570AE0"/>
    <w:rsid w:val="00572620"/>
    <w:rsid w:val="005727CA"/>
    <w:rsid w:val="00575ADD"/>
    <w:rsid w:val="005810DD"/>
    <w:rsid w:val="00581386"/>
    <w:rsid w:val="00581689"/>
    <w:rsid w:val="00595E15"/>
    <w:rsid w:val="00596DFB"/>
    <w:rsid w:val="005A0E85"/>
    <w:rsid w:val="005A172B"/>
    <w:rsid w:val="005A20A7"/>
    <w:rsid w:val="005A2E23"/>
    <w:rsid w:val="005A6284"/>
    <w:rsid w:val="005B08A3"/>
    <w:rsid w:val="005B1FF0"/>
    <w:rsid w:val="005B250F"/>
    <w:rsid w:val="005B4B5A"/>
    <w:rsid w:val="005D41A8"/>
    <w:rsid w:val="005E100D"/>
    <w:rsid w:val="005E24B5"/>
    <w:rsid w:val="005E28BA"/>
    <w:rsid w:val="005E5380"/>
    <w:rsid w:val="005F0E0E"/>
    <w:rsid w:val="005F568A"/>
    <w:rsid w:val="005F5E81"/>
    <w:rsid w:val="00601D7B"/>
    <w:rsid w:val="006034A5"/>
    <w:rsid w:val="00603636"/>
    <w:rsid w:val="00613D95"/>
    <w:rsid w:val="0061642B"/>
    <w:rsid w:val="00617391"/>
    <w:rsid w:val="0062438B"/>
    <w:rsid w:val="0063165A"/>
    <w:rsid w:val="00634819"/>
    <w:rsid w:val="00635C63"/>
    <w:rsid w:val="0064119D"/>
    <w:rsid w:val="00641BC3"/>
    <w:rsid w:val="00644177"/>
    <w:rsid w:val="00645205"/>
    <w:rsid w:val="006557A0"/>
    <w:rsid w:val="006635E6"/>
    <w:rsid w:val="0066583D"/>
    <w:rsid w:val="00665F47"/>
    <w:rsid w:val="00671281"/>
    <w:rsid w:val="00671D2E"/>
    <w:rsid w:val="00673C38"/>
    <w:rsid w:val="006762EE"/>
    <w:rsid w:val="006825B1"/>
    <w:rsid w:val="00684949"/>
    <w:rsid w:val="006A21A6"/>
    <w:rsid w:val="006A3F0A"/>
    <w:rsid w:val="006A4CFE"/>
    <w:rsid w:val="006A4FF3"/>
    <w:rsid w:val="006A5DCD"/>
    <w:rsid w:val="006B50F3"/>
    <w:rsid w:val="006B7F8F"/>
    <w:rsid w:val="006C40EB"/>
    <w:rsid w:val="006E759E"/>
    <w:rsid w:val="006F12DA"/>
    <w:rsid w:val="006F1421"/>
    <w:rsid w:val="006F4193"/>
    <w:rsid w:val="00703E68"/>
    <w:rsid w:val="0071157A"/>
    <w:rsid w:val="00711CE7"/>
    <w:rsid w:val="007134CD"/>
    <w:rsid w:val="00715F28"/>
    <w:rsid w:val="00720154"/>
    <w:rsid w:val="00721F0B"/>
    <w:rsid w:val="0072226A"/>
    <w:rsid w:val="00722F79"/>
    <w:rsid w:val="0073305A"/>
    <w:rsid w:val="00733567"/>
    <w:rsid w:val="00744154"/>
    <w:rsid w:val="007468C1"/>
    <w:rsid w:val="007534C6"/>
    <w:rsid w:val="0075420E"/>
    <w:rsid w:val="00754E93"/>
    <w:rsid w:val="00760A8B"/>
    <w:rsid w:val="007636B1"/>
    <w:rsid w:val="00763C15"/>
    <w:rsid w:val="00765E88"/>
    <w:rsid w:val="007748AD"/>
    <w:rsid w:val="007770CF"/>
    <w:rsid w:val="00780063"/>
    <w:rsid w:val="007843BD"/>
    <w:rsid w:val="00791F20"/>
    <w:rsid w:val="007923F1"/>
    <w:rsid w:val="007A0C94"/>
    <w:rsid w:val="007A7B4C"/>
    <w:rsid w:val="007B2D1D"/>
    <w:rsid w:val="007C1BB1"/>
    <w:rsid w:val="007C47A6"/>
    <w:rsid w:val="007D4104"/>
    <w:rsid w:val="007E271E"/>
    <w:rsid w:val="007E72D5"/>
    <w:rsid w:val="007F1CC9"/>
    <w:rsid w:val="007F3430"/>
    <w:rsid w:val="007F78CD"/>
    <w:rsid w:val="00803ECC"/>
    <w:rsid w:val="008154E5"/>
    <w:rsid w:val="00817D9F"/>
    <w:rsid w:val="008201B9"/>
    <w:rsid w:val="00820240"/>
    <w:rsid w:val="0082206C"/>
    <w:rsid w:val="008273D9"/>
    <w:rsid w:val="0082757E"/>
    <w:rsid w:val="008410C1"/>
    <w:rsid w:val="008432F8"/>
    <w:rsid w:val="0084472E"/>
    <w:rsid w:val="00844F16"/>
    <w:rsid w:val="008537F0"/>
    <w:rsid w:val="00853CD1"/>
    <w:rsid w:val="0085726B"/>
    <w:rsid w:val="008655FB"/>
    <w:rsid w:val="008659C1"/>
    <w:rsid w:val="008859A4"/>
    <w:rsid w:val="00886178"/>
    <w:rsid w:val="008867BE"/>
    <w:rsid w:val="008868B1"/>
    <w:rsid w:val="008947F7"/>
    <w:rsid w:val="00894B3D"/>
    <w:rsid w:val="00896037"/>
    <w:rsid w:val="00897F1C"/>
    <w:rsid w:val="008A4572"/>
    <w:rsid w:val="008A52B4"/>
    <w:rsid w:val="008A63CC"/>
    <w:rsid w:val="008B1159"/>
    <w:rsid w:val="008B17A0"/>
    <w:rsid w:val="008B1ACA"/>
    <w:rsid w:val="008B1BF9"/>
    <w:rsid w:val="008B57AC"/>
    <w:rsid w:val="008B5BE9"/>
    <w:rsid w:val="008B6100"/>
    <w:rsid w:val="008C1436"/>
    <w:rsid w:val="008C2449"/>
    <w:rsid w:val="008C36B6"/>
    <w:rsid w:val="008C4E67"/>
    <w:rsid w:val="008D05BD"/>
    <w:rsid w:val="008D0A86"/>
    <w:rsid w:val="008D27A6"/>
    <w:rsid w:val="008D5C93"/>
    <w:rsid w:val="008D6CA6"/>
    <w:rsid w:val="008D7C49"/>
    <w:rsid w:val="008E0114"/>
    <w:rsid w:val="008E588B"/>
    <w:rsid w:val="008E7C18"/>
    <w:rsid w:val="008F03A4"/>
    <w:rsid w:val="008F08E8"/>
    <w:rsid w:val="008F75FA"/>
    <w:rsid w:val="00902773"/>
    <w:rsid w:val="00902BEE"/>
    <w:rsid w:val="009067FE"/>
    <w:rsid w:val="0091103C"/>
    <w:rsid w:val="009201E5"/>
    <w:rsid w:val="009254F5"/>
    <w:rsid w:val="00935FEA"/>
    <w:rsid w:val="00936F43"/>
    <w:rsid w:val="00937CBF"/>
    <w:rsid w:val="00940891"/>
    <w:rsid w:val="00940A89"/>
    <w:rsid w:val="00941044"/>
    <w:rsid w:val="00946E73"/>
    <w:rsid w:val="00947124"/>
    <w:rsid w:val="0094754A"/>
    <w:rsid w:val="009560BB"/>
    <w:rsid w:val="00957DC5"/>
    <w:rsid w:val="00971FE7"/>
    <w:rsid w:val="00972C6D"/>
    <w:rsid w:val="00973F74"/>
    <w:rsid w:val="0098017F"/>
    <w:rsid w:val="00982BCD"/>
    <w:rsid w:val="00985519"/>
    <w:rsid w:val="00985B9A"/>
    <w:rsid w:val="00985D0D"/>
    <w:rsid w:val="00996529"/>
    <w:rsid w:val="009974D6"/>
    <w:rsid w:val="009A251D"/>
    <w:rsid w:val="009A3A5E"/>
    <w:rsid w:val="009A3AD6"/>
    <w:rsid w:val="009A73CD"/>
    <w:rsid w:val="009B329B"/>
    <w:rsid w:val="009B3BF5"/>
    <w:rsid w:val="009B755D"/>
    <w:rsid w:val="009C44A7"/>
    <w:rsid w:val="009C6DF9"/>
    <w:rsid w:val="009C735C"/>
    <w:rsid w:val="009C7F26"/>
    <w:rsid w:val="009D1536"/>
    <w:rsid w:val="009D19BF"/>
    <w:rsid w:val="009D3D7A"/>
    <w:rsid w:val="009D6AE3"/>
    <w:rsid w:val="009D7A00"/>
    <w:rsid w:val="009E1E4D"/>
    <w:rsid w:val="009E6B7A"/>
    <w:rsid w:val="009F5009"/>
    <w:rsid w:val="009F601D"/>
    <w:rsid w:val="00A01FD0"/>
    <w:rsid w:val="00A04318"/>
    <w:rsid w:val="00A065AA"/>
    <w:rsid w:val="00A06FFF"/>
    <w:rsid w:val="00A07572"/>
    <w:rsid w:val="00A07E02"/>
    <w:rsid w:val="00A112AE"/>
    <w:rsid w:val="00A128A6"/>
    <w:rsid w:val="00A1756E"/>
    <w:rsid w:val="00A24B46"/>
    <w:rsid w:val="00A27D54"/>
    <w:rsid w:val="00A30A26"/>
    <w:rsid w:val="00A332BC"/>
    <w:rsid w:val="00A40C3B"/>
    <w:rsid w:val="00A4446E"/>
    <w:rsid w:val="00A44819"/>
    <w:rsid w:val="00A54465"/>
    <w:rsid w:val="00A55834"/>
    <w:rsid w:val="00A57200"/>
    <w:rsid w:val="00A63F85"/>
    <w:rsid w:val="00A6647B"/>
    <w:rsid w:val="00A67B8E"/>
    <w:rsid w:val="00A75009"/>
    <w:rsid w:val="00A76D59"/>
    <w:rsid w:val="00A81BCE"/>
    <w:rsid w:val="00A8298F"/>
    <w:rsid w:val="00A83D9D"/>
    <w:rsid w:val="00A87C7F"/>
    <w:rsid w:val="00A9066A"/>
    <w:rsid w:val="00A90E3B"/>
    <w:rsid w:val="00A91D95"/>
    <w:rsid w:val="00A922D1"/>
    <w:rsid w:val="00A96863"/>
    <w:rsid w:val="00A97B5A"/>
    <w:rsid w:val="00A97F06"/>
    <w:rsid w:val="00AA5A1A"/>
    <w:rsid w:val="00AB3B8C"/>
    <w:rsid w:val="00AC7BF6"/>
    <w:rsid w:val="00AE03CD"/>
    <w:rsid w:val="00AE2944"/>
    <w:rsid w:val="00AE4A84"/>
    <w:rsid w:val="00AF4292"/>
    <w:rsid w:val="00AF56E5"/>
    <w:rsid w:val="00B0135A"/>
    <w:rsid w:val="00B01745"/>
    <w:rsid w:val="00B127BA"/>
    <w:rsid w:val="00B12BD3"/>
    <w:rsid w:val="00B136C6"/>
    <w:rsid w:val="00B14387"/>
    <w:rsid w:val="00B15834"/>
    <w:rsid w:val="00B16EC5"/>
    <w:rsid w:val="00B171BB"/>
    <w:rsid w:val="00B22103"/>
    <w:rsid w:val="00B2419C"/>
    <w:rsid w:val="00B245B5"/>
    <w:rsid w:val="00B25617"/>
    <w:rsid w:val="00B300F5"/>
    <w:rsid w:val="00B30B12"/>
    <w:rsid w:val="00B30BAD"/>
    <w:rsid w:val="00B31AFC"/>
    <w:rsid w:val="00B31BB7"/>
    <w:rsid w:val="00B37E57"/>
    <w:rsid w:val="00B41322"/>
    <w:rsid w:val="00B4391F"/>
    <w:rsid w:val="00B43A4D"/>
    <w:rsid w:val="00B4482C"/>
    <w:rsid w:val="00B47B1A"/>
    <w:rsid w:val="00B504BD"/>
    <w:rsid w:val="00B50659"/>
    <w:rsid w:val="00B5289E"/>
    <w:rsid w:val="00B62159"/>
    <w:rsid w:val="00B65586"/>
    <w:rsid w:val="00B668BD"/>
    <w:rsid w:val="00B709DD"/>
    <w:rsid w:val="00B74214"/>
    <w:rsid w:val="00B750E8"/>
    <w:rsid w:val="00B757B2"/>
    <w:rsid w:val="00B766B6"/>
    <w:rsid w:val="00B77225"/>
    <w:rsid w:val="00B835D6"/>
    <w:rsid w:val="00B83F03"/>
    <w:rsid w:val="00B97761"/>
    <w:rsid w:val="00BA01AF"/>
    <w:rsid w:val="00BA0D8F"/>
    <w:rsid w:val="00BA129A"/>
    <w:rsid w:val="00BA455E"/>
    <w:rsid w:val="00BB3098"/>
    <w:rsid w:val="00BB3CB1"/>
    <w:rsid w:val="00BB7111"/>
    <w:rsid w:val="00BC0578"/>
    <w:rsid w:val="00BC151F"/>
    <w:rsid w:val="00BC7765"/>
    <w:rsid w:val="00BD0DF4"/>
    <w:rsid w:val="00BD5015"/>
    <w:rsid w:val="00BD5103"/>
    <w:rsid w:val="00BE5916"/>
    <w:rsid w:val="00BE6CFD"/>
    <w:rsid w:val="00BF464E"/>
    <w:rsid w:val="00BF6B72"/>
    <w:rsid w:val="00BF7F6E"/>
    <w:rsid w:val="00C06118"/>
    <w:rsid w:val="00C06DD4"/>
    <w:rsid w:val="00C11A93"/>
    <w:rsid w:val="00C13D4D"/>
    <w:rsid w:val="00C16398"/>
    <w:rsid w:val="00C21D4D"/>
    <w:rsid w:val="00C21E65"/>
    <w:rsid w:val="00C261C4"/>
    <w:rsid w:val="00C30FCD"/>
    <w:rsid w:val="00C315F7"/>
    <w:rsid w:val="00C33B16"/>
    <w:rsid w:val="00C34BC7"/>
    <w:rsid w:val="00C36058"/>
    <w:rsid w:val="00C3619E"/>
    <w:rsid w:val="00C42983"/>
    <w:rsid w:val="00C4350B"/>
    <w:rsid w:val="00C44063"/>
    <w:rsid w:val="00C4475A"/>
    <w:rsid w:val="00C45D85"/>
    <w:rsid w:val="00C5249F"/>
    <w:rsid w:val="00C540A1"/>
    <w:rsid w:val="00C60093"/>
    <w:rsid w:val="00C6056A"/>
    <w:rsid w:val="00C61DA7"/>
    <w:rsid w:val="00C62C07"/>
    <w:rsid w:val="00C66315"/>
    <w:rsid w:val="00C71B29"/>
    <w:rsid w:val="00C72B79"/>
    <w:rsid w:val="00C73AB3"/>
    <w:rsid w:val="00C76AFC"/>
    <w:rsid w:val="00C87143"/>
    <w:rsid w:val="00C87438"/>
    <w:rsid w:val="00C93B11"/>
    <w:rsid w:val="00C946BB"/>
    <w:rsid w:val="00C966E5"/>
    <w:rsid w:val="00CA1C2B"/>
    <w:rsid w:val="00CA23E9"/>
    <w:rsid w:val="00CA4273"/>
    <w:rsid w:val="00CA6CCF"/>
    <w:rsid w:val="00CB62F3"/>
    <w:rsid w:val="00CB7A51"/>
    <w:rsid w:val="00CC0A82"/>
    <w:rsid w:val="00CC7E42"/>
    <w:rsid w:val="00CD722A"/>
    <w:rsid w:val="00CD776F"/>
    <w:rsid w:val="00CE15F3"/>
    <w:rsid w:val="00CE3ED5"/>
    <w:rsid w:val="00CE6318"/>
    <w:rsid w:val="00CF47D4"/>
    <w:rsid w:val="00CF4AF8"/>
    <w:rsid w:val="00CF61ED"/>
    <w:rsid w:val="00D01B1F"/>
    <w:rsid w:val="00D02B65"/>
    <w:rsid w:val="00D0613F"/>
    <w:rsid w:val="00D06A7A"/>
    <w:rsid w:val="00D10AAA"/>
    <w:rsid w:val="00D115C0"/>
    <w:rsid w:val="00D12A9D"/>
    <w:rsid w:val="00D14AB8"/>
    <w:rsid w:val="00D208FC"/>
    <w:rsid w:val="00D20EAF"/>
    <w:rsid w:val="00D22C72"/>
    <w:rsid w:val="00D25231"/>
    <w:rsid w:val="00D265D4"/>
    <w:rsid w:val="00D31109"/>
    <w:rsid w:val="00D43C04"/>
    <w:rsid w:val="00D44A6E"/>
    <w:rsid w:val="00D4601C"/>
    <w:rsid w:val="00D4602E"/>
    <w:rsid w:val="00D535D7"/>
    <w:rsid w:val="00D54498"/>
    <w:rsid w:val="00D571D9"/>
    <w:rsid w:val="00D63E41"/>
    <w:rsid w:val="00D70011"/>
    <w:rsid w:val="00D760B2"/>
    <w:rsid w:val="00D77F46"/>
    <w:rsid w:val="00D848AA"/>
    <w:rsid w:val="00D87AD6"/>
    <w:rsid w:val="00DA005E"/>
    <w:rsid w:val="00DA1375"/>
    <w:rsid w:val="00DA76FD"/>
    <w:rsid w:val="00DB272E"/>
    <w:rsid w:val="00DB486D"/>
    <w:rsid w:val="00DB51F3"/>
    <w:rsid w:val="00DB6EAB"/>
    <w:rsid w:val="00DC633B"/>
    <w:rsid w:val="00DD02EA"/>
    <w:rsid w:val="00DD21D2"/>
    <w:rsid w:val="00DD255A"/>
    <w:rsid w:val="00DD2B2E"/>
    <w:rsid w:val="00DD37B0"/>
    <w:rsid w:val="00DE0BDB"/>
    <w:rsid w:val="00DE5D13"/>
    <w:rsid w:val="00DE751A"/>
    <w:rsid w:val="00DF1684"/>
    <w:rsid w:val="00DF3806"/>
    <w:rsid w:val="00DF3FE3"/>
    <w:rsid w:val="00DF5FD4"/>
    <w:rsid w:val="00E0138C"/>
    <w:rsid w:val="00E04369"/>
    <w:rsid w:val="00E05882"/>
    <w:rsid w:val="00E14067"/>
    <w:rsid w:val="00E14637"/>
    <w:rsid w:val="00E1616E"/>
    <w:rsid w:val="00E2199A"/>
    <w:rsid w:val="00E220B5"/>
    <w:rsid w:val="00E226DA"/>
    <w:rsid w:val="00E26A9B"/>
    <w:rsid w:val="00E32845"/>
    <w:rsid w:val="00E32B34"/>
    <w:rsid w:val="00E33F9A"/>
    <w:rsid w:val="00E3786B"/>
    <w:rsid w:val="00E412DD"/>
    <w:rsid w:val="00E45B66"/>
    <w:rsid w:val="00E47FBB"/>
    <w:rsid w:val="00E53FED"/>
    <w:rsid w:val="00E551AC"/>
    <w:rsid w:val="00E618E3"/>
    <w:rsid w:val="00E61FA6"/>
    <w:rsid w:val="00E63195"/>
    <w:rsid w:val="00E65558"/>
    <w:rsid w:val="00E65D6A"/>
    <w:rsid w:val="00E6629E"/>
    <w:rsid w:val="00E701C6"/>
    <w:rsid w:val="00E7251C"/>
    <w:rsid w:val="00E73346"/>
    <w:rsid w:val="00E82A7A"/>
    <w:rsid w:val="00E85F44"/>
    <w:rsid w:val="00E87DB8"/>
    <w:rsid w:val="00E93627"/>
    <w:rsid w:val="00E960B8"/>
    <w:rsid w:val="00EA04BF"/>
    <w:rsid w:val="00EA22A0"/>
    <w:rsid w:val="00EA3AB6"/>
    <w:rsid w:val="00EA5837"/>
    <w:rsid w:val="00EA698B"/>
    <w:rsid w:val="00EB1841"/>
    <w:rsid w:val="00EB2E35"/>
    <w:rsid w:val="00EB5F5D"/>
    <w:rsid w:val="00EB7325"/>
    <w:rsid w:val="00EC5741"/>
    <w:rsid w:val="00ED496E"/>
    <w:rsid w:val="00EE192D"/>
    <w:rsid w:val="00EE5C7D"/>
    <w:rsid w:val="00EE6239"/>
    <w:rsid w:val="00EF2D28"/>
    <w:rsid w:val="00EF51D8"/>
    <w:rsid w:val="00F0414F"/>
    <w:rsid w:val="00F04C46"/>
    <w:rsid w:val="00F13EA3"/>
    <w:rsid w:val="00F148E0"/>
    <w:rsid w:val="00F15F81"/>
    <w:rsid w:val="00F17FBB"/>
    <w:rsid w:val="00F35613"/>
    <w:rsid w:val="00F40427"/>
    <w:rsid w:val="00F450EC"/>
    <w:rsid w:val="00F4610D"/>
    <w:rsid w:val="00F51F27"/>
    <w:rsid w:val="00F56B57"/>
    <w:rsid w:val="00F6154E"/>
    <w:rsid w:val="00F66B87"/>
    <w:rsid w:val="00F66C38"/>
    <w:rsid w:val="00F72604"/>
    <w:rsid w:val="00F747F4"/>
    <w:rsid w:val="00F75290"/>
    <w:rsid w:val="00F8005A"/>
    <w:rsid w:val="00F83CD2"/>
    <w:rsid w:val="00F91ACC"/>
    <w:rsid w:val="00F95FA5"/>
    <w:rsid w:val="00F961AF"/>
    <w:rsid w:val="00F9743F"/>
    <w:rsid w:val="00F978C4"/>
    <w:rsid w:val="00FA01EC"/>
    <w:rsid w:val="00FA7CAE"/>
    <w:rsid w:val="00FB1452"/>
    <w:rsid w:val="00FB2B94"/>
    <w:rsid w:val="00FB5159"/>
    <w:rsid w:val="00FC0C97"/>
    <w:rsid w:val="00FC204F"/>
    <w:rsid w:val="00FC3571"/>
    <w:rsid w:val="00FC498D"/>
    <w:rsid w:val="00FC7847"/>
    <w:rsid w:val="00FD226F"/>
    <w:rsid w:val="00FD598B"/>
    <w:rsid w:val="00FD6104"/>
    <w:rsid w:val="00FE08AE"/>
    <w:rsid w:val="00FE2FC0"/>
    <w:rsid w:val="00FE4476"/>
    <w:rsid w:val="00FE6000"/>
    <w:rsid w:val="00FF00D1"/>
    <w:rsid w:val="00FF1AEC"/>
    <w:rsid w:val="00FF7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6DD20"/>
  <w15:docId w15:val="{82360644-CF4D-4C35-8203-609634E13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62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F464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3627"/>
    <w:rPr>
      <w:color w:val="0000FF"/>
      <w:u w:val="single"/>
    </w:rPr>
  </w:style>
  <w:style w:type="paragraph" w:styleId="NormalWeb">
    <w:name w:val="Normal (Web)"/>
    <w:basedOn w:val="Normal"/>
    <w:uiPriority w:val="99"/>
    <w:semiHidden/>
    <w:unhideWhenUsed/>
    <w:rsid w:val="00E45B66"/>
    <w:rPr>
      <w:rFonts w:eastAsiaTheme="minorHAnsi"/>
    </w:rPr>
  </w:style>
  <w:style w:type="paragraph" w:customStyle="1" w:styleId="paragraph">
    <w:name w:val="paragraph"/>
    <w:basedOn w:val="Normal"/>
    <w:rsid w:val="00E33F9A"/>
    <w:rPr>
      <w:rFonts w:eastAsiaTheme="minorHAnsi"/>
    </w:rPr>
  </w:style>
  <w:style w:type="character" w:customStyle="1" w:styleId="normaltextrun">
    <w:name w:val="normaltextrun"/>
    <w:basedOn w:val="DefaultParagraphFont"/>
    <w:rsid w:val="00E33F9A"/>
  </w:style>
  <w:style w:type="character" w:customStyle="1" w:styleId="eop">
    <w:name w:val="eop"/>
    <w:basedOn w:val="DefaultParagraphFont"/>
    <w:rsid w:val="00E33F9A"/>
  </w:style>
  <w:style w:type="character" w:styleId="Emphasis">
    <w:name w:val="Emphasis"/>
    <w:basedOn w:val="DefaultParagraphFont"/>
    <w:uiPriority w:val="20"/>
    <w:qFormat/>
    <w:rsid w:val="00575ADD"/>
    <w:rPr>
      <w:i/>
      <w:iCs/>
    </w:rPr>
  </w:style>
  <w:style w:type="paragraph" w:styleId="ListParagraph">
    <w:name w:val="List Paragraph"/>
    <w:basedOn w:val="Normal"/>
    <w:uiPriority w:val="34"/>
    <w:qFormat/>
    <w:rsid w:val="00985B9A"/>
    <w:pPr>
      <w:ind w:left="720"/>
      <w:contextualSpacing/>
    </w:pPr>
  </w:style>
  <w:style w:type="paragraph" w:styleId="BalloonText">
    <w:name w:val="Balloon Text"/>
    <w:basedOn w:val="Normal"/>
    <w:link w:val="BalloonTextChar"/>
    <w:uiPriority w:val="99"/>
    <w:semiHidden/>
    <w:unhideWhenUsed/>
    <w:rsid w:val="00A829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98F"/>
    <w:rPr>
      <w:rFonts w:ascii="Segoe UI" w:eastAsia="Times New Roman" w:hAnsi="Segoe UI" w:cs="Segoe UI"/>
      <w:sz w:val="18"/>
      <w:szCs w:val="18"/>
    </w:rPr>
  </w:style>
  <w:style w:type="paragraph" w:styleId="Header">
    <w:name w:val="header"/>
    <w:basedOn w:val="Normal"/>
    <w:link w:val="HeaderChar"/>
    <w:uiPriority w:val="99"/>
    <w:unhideWhenUsed/>
    <w:rsid w:val="000E2AD0"/>
    <w:pPr>
      <w:tabs>
        <w:tab w:val="center" w:pos="4680"/>
        <w:tab w:val="right" w:pos="9360"/>
      </w:tabs>
    </w:pPr>
  </w:style>
  <w:style w:type="character" w:customStyle="1" w:styleId="HeaderChar">
    <w:name w:val="Header Char"/>
    <w:basedOn w:val="DefaultParagraphFont"/>
    <w:link w:val="Header"/>
    <w:uiPriority w:val="99"/>
    <w:rsid w:val="000E2A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2AD0"/>
    <w:pPr>
      <w:tabs>
        <w:tab w:val="center" w:pos="4680"/>
        <w:tab w:val="right" w:pos="9360"/>
      </w:tabs>
    </w:pPr>
  </w:style>
  <w:style w:type="character" w:customStyle="1" w:styleId="FooterChar">
    <w:name w:val="Footer Char"/>
    <w:basedOn w:val="DefaultParagraphFont"/>
    <w:link w:val="Footer"/>
    <w:uiPriority w:val="99"/>
    <w:rsid w:val="000E2AD0"/>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F464E"/>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EE6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67489">
      <w:bodyDiv w:val="1"/>
      <w:marLeft w:val="0"/>
      <w:marRight w:val="0"/>
      <w:marTop w:val="0"/>
      <w:marBottom w:val="0"/>
      <w:divBdr>
        <w:top w:val="none" w:sz="0" w:space="0" w:color="auto"/>
        <w:left w:val="none" w:sz="0" w:space="0" w:color="auto"/>
        <w:bottom w:val="none" w:sz="0" w:space="0" w:color="auto"/>
        <w:right w:val="none" w:sz="0" w:space="0" w:color="auto"/>
      </w:divBdr>
    </w:div>
    <w:div w:id="328289404">
      <w:bodyDiv w:val="1"/>
      <w:marLeft w:val="0"/>
      <w:marRight w:val="0"/>
      <w:marTop w:val="0"/>
      <w:marBottom w:val="0"/>
      <w:divBdr>
        <w:top w:val="none" w:sz="0" w:space="0" w:color="auto"/>
        <w:left w:val="none" w:sz="0" w:space="0" w:color="auto"/>
        <w:bottom w:val="none" w:sz="0" w:space="0" w:color="auto"/>
        <w:right w:val="none" w:sz="0" w:space="0" w:color="auto"/>
      </w:divBdr>
    </w:div>
    <w:div w:id="420639198">
      <w:bodyDiv w:val="1"/>
      <w:marLeft w:val="0"/>
      <w:marRight w:val="0"/>
      <w:marTop w:val="0"/>
      <w:marBottom w:val="0"/>
      <w:divBdr>
        <w:top w:val="none" w:sz="0" w:space="0" w:color="auto"/>
        <w:left w:val="none" w:sz="0" w:space="0" w:color="auto"/>
        <w:bottom w:val="none" w:sz="0" w:space="0" w:color="auto"/>
        <w:right w:val="none" w:sz="0" w:space="0" w:color="auto"/>
      </w:divBdr>
    </w:div>
    <w:div w:id="532573006">
      <w:bodyDiv w:val="1"/>
      <w:marLeft w:val="0"/>
      <w:marRight w:val="0"/>
      <w:marTop w:val="0"/>
      <w:marBottom w:val="0"/>
      <w:divBdr>
        <w:top w:val="none" w:sz="0" w:space="0" w:color="auto"/>
        <w:left w:val="none" w:sz="0" w:space="0" w:color="auto"/>
        <w:bottom w:val="none" w:sz="0" w:space="0" w:color="auto"/>
        <w:right w:val="none" w:sz="0" w:space="0" w:color="auto"/>
      </w:divBdr>
    </w:div>
    <w:div w:id="545919022">
      <w:bodyDiv w:val="1"/>
      <w:marLeft w:val="0"/>
      <w:marRight w:val="0"/>
      <w:marTop w:val="0"/>
      <w:marBottom w:val="0"/>
      <w:divBdr>
        <w:top w:val="none" w:sz="0" w:space="0" w:color="auto"/>
        <w:left w:val="none" w:sz="0" w:space="0" w:color="auto"/>
        <w:bottom w:val="none" w:sz="0" w:space="0" w:color="auto"/>
        <w:right w:val="none" w:sz="0" w:space="0" w:color="auto"/>
      </w:divBdr>
    </w:div>
    <w:div w:id="826239635">
      <w:bodyDiv w:val="1"/>
      <w:marLeft w:val="0"/>
      <w:marRight w:val="0"/>
      <w:marTop w:val="0"/>
      <w:marBottom w:val="0"/>
      <w:divBdr>
        <w:top w:val="none" w:sz="0" w:space="0" w:color="auto"/>
        <w:left w:val="none" w:sz="0" w:space="0" w:color="auto"/>
        <w:bottom w:val="none" w:sz="0" w:space="0" w:color="auto"/>
        <w:right w:val="none" w:sz="0" w:space="0" w:color="auto"/>
      </w:divBdr>
    </w:div>
    <w:div w:id="1086997854">
      <w:bodyDiv w:val="1"/>
      <w:marLeft w:val="0"/>
      <w:marRight w:val="0"/>
      <w:marTop w:val="0"/>
      <w:marBottom w:val="0"/>
      <w:divBdr>
        <w:top w:val="none" w:sz="0" w:space="0" w:color="auto"/>
        <w:left w:val="none" w:sz="0" w:space="0" w:color="auto"/>
        <w:bottom w:val="none" w:sz="0" w:space="0" w:color="auto"/>
        <w:right w:val="none" w:sz="0" w:space="0" w:color="auto"/>
      </w:divBdr>
    </w:div>
    <w:div w:id="1105461905">
      <w:bodyDiv w:val="1"/>
      <w:marLeft w:val="0"/>
      <w:marRight w:val="0"/>
      <w:marTop w:val="0"/>
      <w:marBottom w:val="0"/>
      <w:divBdr>
        <w:top w:val="none" w:sz="0" w:space="0" w:color="auto"/>
        <w:left w:val="none" w:sz="0" w:space="0" w:color="auto"/>
        <w:bottom w:val="none" w:sz="0" w:space="0" w:color="auto"/>
        <w:right w:val="none" w:sz="0" w:space="0" w:color="auto"/>
      </w:divBdr>
    </w:div>
    <w:div w:id="1338846869">
      <w:bodyDiv w:val="1"/>
      <w:marLeft w:val="0"/>
      <w:marRight w:val="0"/>
      <w:marTop w:val="0"/>
      <w:marBottom w:val="0"/>
      <w:divBdr>
        <w:top w:val="none" w:sz="0" w:space="0" w:color="auto"/>
        <w:left w:val="none" w:sz="0" w:space="0" w:color="auto"/>
        <w:bottom w:val="none" w:sz="0" w:space="0" w:color="auto"/>
        <w:right w:val="none" w:sz="0" w:space="0" w:color="auto"/>
      </w:divBdr>
    </w:div>
    <w:div w:id="1701080736">
      <w:bodyDiv w:val="1"/>
      <w:marLeft w:val="0"/>
      <w:marRight w:val="0"/>
      <w:marTop w:val="0"/>
      <w:marBottom w:val="0"/>
      <w:divBdr>
        <w:top w:val="none" w:sz="0" w:space="0" w:color="auto"/>
        <w:left w:val="none" w:sz="0" w:space="0" w:color="auto"/>
        <w:bottom w:val="none" w:sz="0" w:space="0" w:color="auto"/>
        <w:right w:val="none" w:sz="0" w:space="0" w:color="auto"/>
      </w:divBdr>
    </w:div>
    <w:div w:id="18943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3003</TotalTime>
  <Pages>2</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Olean Public Library</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LaVoie</dc:creator>
  <cp:lastModifiedBy>Michelle La Voie</cp:lastModifiedBy>
  <cp:revision>28</cp:revision>
  <cp:lastPrinted>2024-12-10T17:33:00Z</cp:lastPrinted>
  <dcterms:created xsi:type="dcterms:W3CDTF">2024-12-08T15:42:00Z</dcterms:created>
  <dcterms:modified xsi:type="dcterms:W3CDTF">2024-12-10T17:43:00Z</dcterms:modified>
</cp:coreProperties>
</file>